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Risk Assessment Policy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6352539062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63525390625" w:line="240" w:lineRule="auto"/>
        <w:ind w:left="0" w:right="0" w:firstLine="0"/>
        <w:jc w:val="center"/>
        <w:rPr>
          <w:b w:val="1"/>
          <w:bCs w:val="1"/>
          <w:sz w:val="36"/>
          <w:szCs w:val="36"/>
        </w:rPr>
      </w:pPr>
      <w:r w:rsidDel="00000000" w:rsidR="00000000" w:rsidRPr="00000000">
        <w:rPr>
          <w:rtl w:val="0"/>
        </w:rPr>
      </w:r>
    </w:p>
    <w:tbl>
      <w:tblPr>
        <w:tblStyle w:val="Table1"/>
        <w:tblW w:w="9000.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599426269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05987548828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202</w:t>
            </w:r>
            <w:r w:rsidDel="00000000" w:rsidR="00000000" w:rsidRPr="00000000">
              <w:rPr>
                <w:b w:val="1"/>
                <w:bCs w:val="1"/>
                <w:rtl w:val="0"/>
              </w:rPr>
              <w:t xml:space="preserve">6</w:t>
            </w: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28005981445312"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Next review due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September</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202</w:t>
            </w:r>
            <w:r w:rsidDel="00000000" w:rsidR="00000000" w:rsidRPr="00000000">
              <w:rPr>
                <w:b w:val="1"/>
                <w:bCs w:val="1"/>
                <w:rtl w:val="0"/>
              </w:rPr>
              <w:t xml:space="preserve">7</w:t>
            </w:r>
            <w:r w:rsidDel="00000000" w:rsidR="00000000" w:rsidRPr="00000000">
              <w:rPr>
                <w:rtl w:val="0"/>
              </w:rPr>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b w:val="1"/>
          <w:bCs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6002197265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Introduction </w:t>
      </w:r>
    </w:p>
    <w:p w:rsidR="00000000" w:rsidDel="00000000" w:rsidP="00000000" w:rsidRDefault="00000000" w:rsidRPr="00000000" w14:paraId="00000014">
      <w:pPr>
        <w:widowControl w:val="0"/>
        <w:spacing w:after="240" w:before="240" w:line="264.3717384338379" w:lineRule="auto"/>
        <w:rPr/>
      </w:pPr>
      <w:r w:rsidDel="00000000" w:rsidR="00000000" w:rsidRPr="00000000">
        <w:rPr>
          <w:rtl w:val="0"/>
        </w:rPr>
        <w:t xml:space="preserve">Earley Springs School recognises its duties under the Education (Independent School Standards) Regulations 2014. This policy supports compliance with:</w:t>
      </w:r>
    </w:p>
    <w:p w:rsidR="00000000" w:rsidDel="00000000" w:rsidP="00000000" w:rsidRDefault="00000000" w:rsidRPr="00000000" w14:paraId="00000015">
      <w:pPr>
        <w:widowControl w:val="0"/>
        <w:spacing w:after="240" w:before="240" w:line="264.3717384338379" w:lineRule="auto"/>
        <w:rPr/>
      </w:pPr>
      <w:r w:rsidDel="00000000" w:rsidR="00000000" w:rsidRPr="00000000">
        <w:rPr>
          <w:rtl w:val="0"/>
        </w:rPr>
        <w:t xml:space="preserve">• Part 3 – Welfare, Health and Safety of Pupils</w:t>
        <w:br w:type="textWrapping"/>
        <w:t xml:space="preserve">• Part 5 – Premises and Accommodation</w:t>
        <w:br w:type="textWrapping"/>
        <w:t xml:space="preserve">• Part 8 – Quality of Leadership and Management</w:t>
      </w:r>
    </w:p>
    <w:p w:rsidR="00000000" w:rsidDel="00000000" w:rsidP="00000000" w:rsidRDefault="00000000" w:rsidRPr="00000000" w14:paraId="00000016">
      <w:pPr>
        <w:widowControl w:val="0"/>
        <w:spacing w:after="240" w:before="240" w:line="264.3717384338379" w:lineRule="auto"/>
        <w:rPr/>
      </w:pPr>
      <w:r w:rsidDel="00000000" w:rsidR="00000000" w:rsidRPr="00000000">
        <w:rPr>
          <w:rtl w:val="0"/>
        </w:rPr>
        <w:t xml:space="preserve">Risk assessment arrangements are designed to ensure that effective action is taken to promote the welfare, health, safety and wellbeing of pupils, staff, visitors and contractors and that risk management forms part of the school’s wider safeguarding and operational oversight arrangements.</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7.920074462890625" w:right="48.306884765625" w:firstLine="9.6798706054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Health and safety legislation mandates that all employers conduct thorough risk assessments to identify potential hazards and evaluate risks to the health and safety of employees, visitors, and any other individuals who may be affected by work activities. While the law doesn't require the elimination of all risks, it does require employers to take all reasonably practicable steps to protect people from harm. Significant risks should be formally documented, and all staff should be made aware of them.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7.259979248046875" w:right="0" w:hanging="7.2599792480468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t xml:space="preserve">The Headteacher holds operational responsibility for implementation of this policy and may delegate completion and review of assessments to appropriately trained staff. Strategic oversight and monitoring of risk management arrangements sit with the Executive Board on behalf of the Proprietor.</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7.259979248046875" w:right="0" w:hanging="7.259979248046875"/>
        <w:jc w:val="left"/>
        <w:rPr/>
      </w:pPr>
      <w:r w:rsidDel="00000000" w:rsidR="00000000" w:rsidRPr="00000000">
        <w:rPr>
          <w:rtl w:val="0"/>
        </w:rPr>
        <w:t xml:space="preserve">Earley Springs is committed to the systematic identification and reduction of risk. To support this, all accidents, incidents and near misses must be reported, recorded and reviewed. A near miss is defined as an unplanned event that did not result in injury or damage but had the potential to do so. Recording and reviewing such events enables the school to identify emerging hazards, strengthen control measures, and prevent future harm.</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0.65994262695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What is a Risk Assessment?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0" w:right="23.72314453125" w:hanging="0.65994262695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risk assessment is a careful examination of anything that could cause harm to people during a particular activity or within a specific situation. It helps determine the likelihood of harm and whether existing precautions are adequate or if further control measures are necessary to minimi</w:t>
      </w:r>
      <w:r w:rsidDel="00000000" w:rsidR="00000000" w:rsidRPr="00000000">
        <w:rPr>
          <w:rtl w:val="0"/>
        </w:rPr>
        <w:t xml:space="preserve">z</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 the risk.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5.839996337890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Definitions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720.6599426269531" w:right="803.0621337890625" w:hanging="341.5199279785156"/>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Hazard: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Something with the potential to cause harm (e.g., hazardous substance, working at height, challenging behavior).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21.97998046875" w:right="142.994384765625" w:hanging="342.8399658203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Risk: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likelihood of potential harm occurring (e.g., ingesting a hazardous substance, falling from a ladder, physical assault). Risk is typically evaluated by considering the likelihood and potential severity of harm.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26.820068359375" w:right="347.01904296875" w:hanging="347.6800537109375"/>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Control Measure: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Action taken to prevent harm (e.g., labeling and storing hazardous substances securely). </w:t>
      </w:r>
      <w:r w:rsidDel="00000000" w:rsidR="00000000" w:rsidRPr="00000000">
        <w:rPr>
          <w:rtl w:val="0"/>
        </w:rPr>
      </w:r>
    </w:p>
    <w:p w:rsidR="00000000" w:rsidDel="00000000" w:rsidP="00000000" w:rsidRDefault="00000000" w:rsidRPr="00000000" w14:paraId="00000020">
      <w:pPr>
        <w:pStyle w:val="Heading2"/>
        <w:keepNext w:val="0"/>
        <w:keepLines w:val="0"/>
        <w:widowControl w:val="0"/>
        <w:spacing w:line="264.3717384338379" w:lineRule="auto"/>
        <w:ind w:left="0" w:right="347.01904296875" w:firstLine="0"/>
        <w:rPr>
          <w:sz w:val="22"/>
          <w:szCs w:val="22"/>
        </w:rPr>
      </w:pPr>
      <w:bookmarkStart w:colFirst="0" w:colLast="0" w:name="_blrgkbwayg9q" w:id="0"/>
      <w:bookmarkEnd w:id="0"/>
      <w:r w:rsidDel="00000000" w:rsidR="00000000" w:rsidRPr="00000000">
        <w:rPr>
          <w:sz w:val="22"/>
          <w:szCs w:val="22"/>
          <w:rtl w:val="0"/>
        </w:rPr>
        <w:t xml:space="preserve">Types of Risk Assessment </w:t>
      </w:r>
    </w:p>
    <w:p w:rsidR="00000000" w:rsidDel="00000000" w:rsidP="00000000" w:rsidRDefault="00000000" w:rsidRPr="00000000" w14:paraId="00000021">
      <w:pPr>
        <w:spacing w:after="240" w:before="240" w:lineRule="auto"/>
        <w:rPr/>
      </w:pPr>
      <w:r w:rsidDel="00000000" w:rsidR="00000000" w:rsidRPr="00000000">
        <w:rPr>
          <w:rtl w:val="0"/>
        </w:rPr>
        <w:t xml:space="preserve">Types of Risk Assessment</w:t>
      </w:r>
    </w:p>
    <w:p w:rsidR="00000000" w:rsidDel="00000000" w:rsidP="00000000" w:rsidRDefault="00000000" w:rsidRPr="00000000" w14:paraId="00000022">
      <w:pPr>
        <w:spacing w:after="240" w:before="240" w:lineRule="auto"/>
        <w:rPr/>
      </w:pPr>
      <w:r w:rsidDel="00000000" w:rsidR="00000000" w:rsidRPr="00000000">
        <w:rPr>
          <w:rtl w:val="0"/>
        </w:rPr>
        <w:t xml:space="preserve">Earley Springs maintains risk assessments proportionate to activity and level of risk. These may include:</w:t>
      </w:r>
    </w:p>
    <w:p w:rsidR="00000000" w:rsidDel="00000000" w:rsidP="00000000" w:rsidRDefault="00000000" w:rsidRPr="00000000" w14:paraId="00000023">
      <w:pPr>
        <w:spacing w:after="240" w:before="240" w:lineRule="auto"/>
        <w:rPr/>
      </w:pPr>
      <w:r w:rsidDel="00000000" w:rsidR="00000000" w:rsidRPr="00000000">
        <w:rPr>
          <w:rtl w:val="0"/>
        </w:rPr>
        <w:t xml:space="preserve">• Individual pupil risk assessments</w:t>
        <w:br w:type="textWrapping"/>
        <w:t xml:space="preserve">• Educational visit risk assessments</w:t>
        <w:br w:type="textWrapping"/>
        <w:t xml:space="preserve">• Behaviour and regulation support risk assessments</w:t>
        <w:br w:type="textWrapping"/>
        <w:t xml:space="preserve">• Medical and healthcare risk assessments</w:t>
        <w:br w:type="textWrapping"/>
        <w:t xml:space="preserve">• Site and premises risk assessments</w:t>
        <w:br w:type="textWrapping"/>
        <w:t xml:space="preserve">• Fire and emergency evacuation risk assessments</w:t>
        <w:br w:type="textWrapping"/>
        <w:t xml:space="preserve">• Lone working assessments</w:t>
        <w:br w:type="textWrapping"/>
        <w:t xml:space="preserve">• Curriculum and specialist environment assessments</w:t>
        <w:br w:type="textWrapping"/>
        <w:t xml:space="preserve">• Contractor and visitor assessments</w:t>
        <w:br w:type="textWrapping"/>
        <w:t xml:space="preserve">• Manual handling and moving and handling assessments</w:t>
        <w:br w:type="textWrapping"/>
        <w:t xml:space="preserve">• Personal care and intimate care assessments</w:t>
        <w:br w:type="textWrapping"/>
        <w:t xml:space="preserve">• Safeguarding and environmental risk assessments</w:t>
      </w:r>
    </w:p>
    <w:p w:rsidR="00000000" w:rsidDel="00000000" w:rsidP="00000000" w:rsidRDefault="00000000" w:rsidRPr="00000000" w14:paraId="00000024">
      <w:pPr>
        <w:spacing w:after="240" w:before="240" w:lineRule="auto"/>
        <w:rPr/>
      </w:pPr>
      <w:r w:rsidDel="00000000" w:rsidR="00000000" w:rsidRPr="00000000">
        <w:rPr>
          <w:rtl w:val="0"/>
        </w:rPr>
        <w:t xml:space="preserve">Risk assessments may be dynamic where immediate decisions are required to maintain safety.</w:t>
      </w:r>
    </w:p>
    <w:p w:rsidR="00000000" w:rsidDel="00000000" w:rsidP="00000000" w:rsidRDefault="00000000" w:rsidRPr="00000000" w14:paraId="00000025">
      <w:pPr>
        <w:spacing w:after="240" w:before="240" w:lineRule="auto"/>
        <w:rPr/>
      </w:pPr>
      <w:r w:rsidDel="00000000" w:rsidR="00000000" w:rsidRPr="00000000">
        <w:rPr>
          <w:rtl w:val="0"/>
        </w:rPr>
        <w:t xml:space="preserve">Risk Approval Matrix</w:t>
      </w:r>
    </w:p>
    <w:tbl>
      <w:tblPr>
        <w:tblStyle w:val="Table2"/>
        <w:tblW w:w="47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10"/>
        <w:gridCol w:w="3395"/>
        <w:tblGridChange w:id="0">
          <w:tblGrid>
            <w:gridCol w:w="1310"/>
            <w:gridCol w:w="3395"/>
          </w:tblGrid>
        </w:tblGridChange>
      </w:tblGrid>
      <w:tr>
        <w:trPr>
          <w:cantSplit w:val="0"/>
          <w:trHeight w:val="5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left"/>
              <w:rPr/>
            </w:pPr>
            <w:r w:rsidDel="00000000" w:rsidR="00000000" w:rsidRPr="00000000">
              <w:rPr>
                <w:b w:val="1"/>
                <w:bCs w:val="1"/>
                <w:rtl w:val="0"/>
              </w:rPr>
              <w:t xml:space="preserve">Risk Level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pPr>
            <w:r w:rsidDel="00000000" w:rsidR="00000000" w:rsidRPr="00000000">
              <w:rPr>
                <w:b w:val="1"/>
                <w:bCs w:val="1"/>
                <w:rtl w:val="0"/>
              </w:rPr>
              <w:t xml:space="preserve">Approval</w:t>
            </w:r>
            <w:r w:rsidDel="00000000" w:rsidR="00000000" w:rsidRPr="00000000">
              <w:rPr>
                <w:rtl w:val="0"/>
              </w:rPr>
            </w:r>
          </w:p>
        </w:tc>
      </w:tr>
      <w:tr>
        <w:trPr>
          <w:cantSplit w:val="0"/>
          <w:trHeight w:val="5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pPr>
            <w:r w:rsidDel="00000000" w:rsidR="00000000" w:rsidRPr="00000000">
              <w:rPr>
                <w:rtl w:val="0"/>
              </w:rPr>
              <w:t xml:space="preserve">Low</w:t>
            </w:r>
          </w:p>
        </w:tc>
        <w:tc>
          <w:tcPr>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pPr>
            <w:r w:rsidDel="00000000" w:rsidR="00000000" w:rsidRPr="00000000">
              <w:rPr>
                <w:rtl w:val="0"/>
              </w:rPr>
              <w:t xml:space="preserve">Staff member</w:t>
            </w:r>
          </w:p>
        </w:tc>
      </w:tr>
      <w:tr>
        <w:trPr>
          <w:cantSplit w:val="0"/>
          <w:trHeight w:val="5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pPr>
            <w:r w:rsidDel="00000000" w:rsidR="00000000" w:rsidRPr="00000000">
              <w:rPr>
                <w:rtl w:val="0"/>
              </w:rPr>
              <w:t xml:space="preserve">Medium</w:t>
            </w:r>
          </w:p>
        </w:tc>
        <w:tc>
          <w:tcPr>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pPr>
            <w:r w:rsidDel="00000000" w:rsidR="00000000" w:rsidRPr="00000000">
              <w:rPr>
                <w:rtl w:val="0"/>
              </w:rPr>
              <w:t xml:space="preserve">Class Lead / SLT</w:t>
            </w:r>
          </w:p>
        </w:tc>
      </w:tr>
      <w:tr>
        <w:trPr>
          <w:cantSplit w:val="0"/>
          <w:trHeight w:val="5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pPr>
            <w:r w:rsidDel="00000000" w:rsidR="00000000" w:rsidRPr="00000000">
              <w:rPr>
                <w:rtl w:val="0"/>
              </w:rPr>
              <w:t xml:space="preserve">High</w:t>
            </w:r>
          </w:p>
        </w:tc>
        <w:tc>
          <w:tcPr>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pPr>
            <w:r w:rsidDel="00000000" w:rsidR="00000000" w:rsidRPr="00000000">
              <w:rPr>
                <w:rtl w:val="0"/>
              </w:rPr>
              <w:t xml:space="preserve">Headteacher</w:t>
            </w:r>
          </w:p>
        </w:tc>
      </w:tr>
      <w:tr>
        <w:trPr>
          <w:cantSplit w:val="0"/>
          <w:trHeight w:val="5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pPr>
            <w:r w:rsidDel="00000000" w:rsidR="00000000" w:rsidRPr="00000000">
              <w:rPr>
                <w:rtl w:val="0"/>
              </w:rPr>
              <w:t xml:space="preserve">Very High</w:t>
            </w:r>
          </w:p>
        </w:tc>
        <w:tc>
          <w:tcPr>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pPr>
            <w:r w:rsidDel="00000000" w:rsidR="00000000" w:rsidRPr="00000000">
              <w:rPr>
                <w:rtl w:val="0"/>
              </w:rPr>
              <w:t xml:space="preserve">Activity suspended until reduced</w:t>
            </w:r>
          </w:p>
        </w:tc>
      </w:tr>
    </w:tbl>
    <w:p w:rsidR="00000000" w:rsidDel="00000000" w:rsidP="00000000" w:rsidRDefault="00000000" w:rsidRPr="00000000" w14:paraId="00000030">
      <w:pPr>
        <w:pStyle w:val="Heading2"/>
        <w:keepNext w:val="0"/>
        <w:keepLines w:val="0"/>
        <w:widowControl w:val="0"/>
        <w:spacing w:line="264.3717384338379" w:lineRule="auto"/>
        <w:ind w:left="0" w:right="347.01904296875" w:firstLine="0"/>
        <w:rPr>
          <w:sz w:val="22"/>
          <w:szCs w:val="22"/>
        </w:rPr>
      </w:pPr>
      <w:bookmarkStart w:colFirst="0" w:colLast="0" w:name="_l7vitffsx91m" w:id="1"/>
      <w:bookmarkEnd w:id="1"/>
      <w:r w:rsidDel="00000000" w:rsidR="00000000" w:rsidRPr="00000000">
        <w:rPr>
          <w:sz w:val="22"/>
          <w:szCs w:val="22"/>
          <w:rtl w:val="0"/>
        </w:rPr>
        <w:t xml:space="preserve">Incident and Near-Miss Procedures</w:t>
      </w:r>
    </w:p>
    <w:p w:rsidR="00000000" w:rsidDel="00000000" w:rsidP="00000000" w:rsidRDefault="00000000" w:rsidRPr="00000000" w14:paraId="00000031">
      <w:pPr>
        <w:widowControl w:val="0"/>
        <w:spacing w:after="240" w:before="240" w:line="264.3717384338379" w:lineRule="auto"/>
        <w:rPr/>
      </w:pPr>
      <w:r w:rsidDel="00000000" w:rsidR="00000000" w:rsidRPr="00000000">
        <w:rPr>
          <w:rtl w:val="0"/>
        </w:rPr>
        <w:t xml:space="preserve">All staff must report accidents, incidents and near misses as soon as possible, following the school’s reporting procedures. Earley Springs maintains an </w:t>
      </w:r>
      <w:r w:rsidDel="00000000" w:rsidR="00000000" w:rsidRPr="00000000">
        <w:rPr>
          <w:rtl w:val="0"/>
        </w:rPr>
        <w:t xml:space="preserve">Incident and Near-Miss Log</w:t>
      </w:r>
      <w:r w:rsidDel="00000000" w:rsidR="00000000" w:rsidRPr="00000000">
        <w:rPr>
          <w:rtl w:val="0"/>
        </w:rPr>
        <w:t xml:space="preserve"> in which events are documented, including details of what occurred, who was involved, contributing factors and immediate actions taken.</w:t>
      </w:r>
    </w:p>
    <w:p w:rsidR="00000000" w:rsidDel="00000000" w:rsidP="00000000" w:rsidRDefault="00000000" w:rsidRPr="00000000" w14:paraId="00000032">
      <w:pPr>
        <w:widowControl w:val="0"/>
        <w:spacing w:after="240" w:before="240" w:line="264.3717384338379" w:lineRule="auto"/>
        <w:rPr/>
      </w:pPr>
      <w:r w:rsidDel="00000000" w:rsidR="00000000" w:rsidRPr="00000000">
        <w:rPr>
          <w:rtl w:val="0"/>
        </w:rPr>
        <w:t xml:space="preserve">All incidents and near misses must be reviewed by the Headteacher (Risk Assessment Coordinator), who will determine whether further investigation is required. Findings from incident and near-miss reviews will inform updates to relevant risk assessments and the development of additional control measures where necessary. Lessons learned will be shared with staff through briefings, supervision meetings or policy updates.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2800598144531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Five Steps to Risk Assessment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726.820068359375" w:right="339.5068359375" w:hanging="342.84011840820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Identify the Hazards: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Observe the task or workplace and consult with staff to identify significant hazards.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34.5199584960938" w:right="383.74755859375" w:hanging="368.139953613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Identify Who Might Be Harmed and How: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who might be affected by the hazards, including staff, pupils, contractors, visitors, and members of the public. Take into account individuals with specific needs who may be at higher risk.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28.5800170898438" w:right="37.216796875" w:hanging="359.3400573730469"/>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Evaluate the Risks and Decide on Precautions: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Consider existing procedures and controls, and determine if additional actions are needed to reduce the risk to a reasonably practicable level. Document all control measures in place for each hazard. Evaluate the likelihood and severity of harm to prioritize control measures and determine if the risk can be sufficiently reduced.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27.9200744628906" w:right="330.162353515625" w:hanging="365.06011962890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Record Significant Findings: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 significant hazards, who might be harmed, and the necessary precautions. This record should be easily accessible and reviewed regularly. Records must include any incidents or near misses associated with the activity, along with resulting changes made to control measures.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9.2399597167969" w:right="551.241455078125"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Review and Update: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assessments should be reviewed and updated regularly, especially if there are any changes in the workplace, procedures, or equipment.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369.2399597167969" w:right="551.241455078125" w:firstLine="0"/>
        <w:jc w:val="left"/>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 w:right="551.241455078125" w:firstLine="0"/>
        <w:jc w:val="left"/>
        <w:rPr/>
      </w:pPr>
      <w:r w:rsidDel="00000000" w:rsidR="00000000" w:rsidRPr="00000000">
        <w:rPr>
          <w:rtl w:val="0"/>
        </w:rPr>
        <w:t xml:space="preserve">Staff are expected to undertake dynamic risk assessments where circumstances change unexpectedly. Dynamic assessment requires staff to continually evaluate hazards, implement immediate controls and seek additional support where required to maintain safety.</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060028076171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Risk Rating System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40" w:lineRule="auto"/>
        <w:ind w:left="5.059967041015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following risk rating system can be used to prioritize actions: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64.3717384338379" w:lineRule="auto"/>
        <w:ind w:left="727.9200744628906" w:right="575.240478515625" w:hanging="348.780059814453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Very High: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Unacceptable risk - immediate action required. Do not proceed with the activity until further controls reduce the risk rating to medium.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34.5199584960938" w:right="0.504150390625" w:hanging="355.379943847656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High: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reduction required - high priority. Activity may only proceed if effective control measures are implemented. A risk assessment must be undertaken and approved by the Headteacher (Risk Assessment Coordinator) beforehand.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734.2999267578125" w:right="49.66796875" w:hanging="355.15991210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Medium: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Medium risk - action required if practicable. If further risk reduction is not possible, weigh the risk against the benefit. A risk assessment is necessary and must be reviewed by the Headteacher.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379.14001464843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Low: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Low risk - no further action required.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1806640625" w:line="264.3717384338379" w:lineRule="auto"/>
        <w:ind w:left="8.58001708984375" w:right="648.59130859375" w:firstLine="9.459991455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Very High, High, and Medium risk activities, supplementary risk assessments must be completed.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3.9599609375" w:right="207.28515625" w:firstLine="13.4201049804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assessments should be suitable and sufficient, with the level of detail proportionate to the risk. The focus should be on significant hazards and establishing safe working practices. In most cases, a simple bulleted list of control measures will suffice. Staff should be involved throughout the risk assessment process, and completed assessments should be centrally filed and shared with all those affected (staff, contractors, etc.). The individual completing the assessment and the Headteacher should sign off on the completed risk assessment.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16.060028076171875" w:right="0" w:firstLine="0"/>
        <w:jc w:val="left"/>
        <w:rPr>
          <w:b w:val="1"/>
          <w:bCs w:val="1"/>
        </w:rPr>
      </w:pPr>
      <w:r w:rsidDel="00000000" w:rsidR="00000000" w:rsidRPr="00000000">
        <w:rPr>
          <w:rtl w:val="0"/>
        </w:rPr>
        <w:t xml:space="preserve">Earley Springs recognises that pupils with SEND and communication differences may present with individual risk profiles. Risk assessments will consider communication, sensory processing, emotional regulation, mobility, health, cognition, supervision requirements and environmental access needs. Risk reduction measures will promote independence wherever possible and avoid unnecessary restriction.</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16.060028076171875" w:right="0" w:firstLine="0"/>
        <w:jc w:val="left"/>
        <w:rPr>
          <w:b w:val="1"/>
          <w:bCs w:val="1"/>
        </w:rPr>
      </w:pPr>
      <w:r w:rsidDel="00000000" w:rsidR="00000000" w:rsidRPr="00000000">
        <w:rPr>
          <w:b w:val="1"/>
          <w:bCs w:val="1"/>
          <w:rtl w:val="0"/>
        </w:rPr>
        <w:t xml:space="preserve">Environmental Controls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16.060028076171875" w:right="0" w:firstLine="0"/>
        <w:jc w:val="left"/>
        <w:rPr>
          <w:b w:val="1"/>
          <w:bCs w:val="1"/>
        </w:rPr>
      </w:pPr>
      <w:r w:rsidDel="00000000" w:rsidR="00000000" w:rsidRPr="00000000">
        <w:rPr>
          <w:rtl w:val="0"/>
        </w:rPr>
        <w:t xml:space="preserve">Environmental controls across Earley Springs may include controlled access arrangements, magnetic locking systems, CCTV, digital restricted areas, specialist teaching environments, visitor management procedures and safeguarding controls proportionate to identified risk.</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16.0600280761718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Review </w:t>
      </w:r>
    </w:p>
    <w:p w:rsidR="00000000" w:rsidDel="00000000" w:rsidP="00000000" w:rsidRDefault="00000000" w:rsidRPr="00000000" w14:paraId="00000047">
      <w:pPr>
        <w:widowControl w:val="0"/>
        <w:spacing w:before="251.846923828125" w:line="240" w:lineRule="auto"/>
        <w:ind w:left="16.060028076171875" w:firstLine="0"/>
        <w:rPr>
          <w:b w:val="1"/>
          <w:bCs w:val="1"/>
        </w:rPr>
      </w:pPr>
      <w:r w:rsidDel="00000000" w:rsidR="00000000" w:rsidRPr="00000000">
        <w:rPr>
          <w:rtl w:val="0"/>
        </w:rPr>
        <w:t xml:space="preserve">All completed risk assessments will be stored centrally and reviewed through the school’s monitoring cycle. Version control, review dates and responsible persons will be clearly identified.</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717384338379" w:lineRule="auto"/>
        <w:ind w:left="8.58001708984375" w:right="255.814208984375" w:firstLine="8.80004882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Risk assessments must be reviewed regularly (at least annually), or whenever significant changes occur in the workplace, procedures, equipment or staffing. Risk assessments must also be reviewed immediately following any accident, incident or near miss, to evaluate whether existing control measures remained effective and to identify any necessary adjustments. Any actions arising from incidents or near misses will be documented and implemented promptly, and relevant learning will be communicated to all staff.</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6923828125" w:line="240" w:lineRule="auto"/>
        <w:ind w:left="10.55999755859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Generic Risk Assessments in the Curriculum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64.3724822998047" w:lineRule="auto"/>
        <w:ind w:left="6.820068359375" w:right="4.083251953125" w:firstLine="10.779876708984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Health and safety legislation requires the process of risk assessment and the documentation of significant findings. Following HSE guidance, Earley Springs may adopt model risk assessments developed by national bodies like CLEAPSS (Consortium of Local Education Authorities for the Provision of Science Services) when: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14306640625" w:line="264.369535446167" w:lineRule="auto"/>
        <w:ind w:left="379.1400146484375" w:right="828.50402832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school is satisfied that the model risk assessment is appropriate for its work. ● The model is adapted to the school's specific work situations.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906005859375" w:line="264.3717384338379" w:lineRule="auto"/>
        <w:ind w:left="7.920074462890625" w:right="145.8837890625" w:firstLine="1.97998046875"/>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Simply referring to model assessments or published schemes is not sufficient. For curricular activities, it must be demonstrably clear that these assessments have been consulted, adapted as needed, and that the required protective and preventive measures have been implemented. </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906005859375" w:line="264.3717384338379" w:lineRule="auto"/>
        <w:ind w:left="7.920074462890625" w:right="145.8837890625" w:firstLine="1.97998046875"/>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0231781006" w:lineRule="auto"/>
        <w:ind w:left="7.920074462890625" w:right="0.4296875" w:firstLine="9.45999145507812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assessment within the curriculum should involve comparing the model risk assessment and adapting it to local circumstances, such as room size, class size, and student behavior. This is best achieved by incorporating risk assessments into teaching materials and annotating resources used daily, such as schemes of work, lesson plans, and worksheets.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814453125" w:line="264.3739700317383" w:lineRule="auto"/>
        <w:ind w:left="7.259979248046875" w:right="220.48828125" w:hanging="7.2599792480468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lesson with 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medium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assessment will have a corresponding risk assessment signed off by the Headteacher (Risk Assessment Coordinator).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39599609375" w:line="264.3717384338379" w:lineRule="auto"/>
        <w:ind w:left="7.920074462890625" w:right="192.620849609375" w:hanging="7.920074462890625"/>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lesson with 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high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risk assessment </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will be adapted to minimize the risk to a medium level, at which point a risk assessment will be conducted. </w:t>
      </w:r>
      <w:r w:rsidDel="00000000" w:rsidR="00000000" w:rsidRPr="00000000">
        <w:rPr>
          <w:rtl w:val="0"/>
        </w:rPr>
        <w:t xml:space="preserve">Activities presenting higher levels of risk may proceed only where risk has been reduced to an acceptable level through appropriate control measures and approval processes.</w:t>
      </w:r>
      <w:r w:rsidDel="00000000" w:rsidR="00000000" w:rsidRPr="00000000">
        <w:rPr>
          <w:rtl w:val="0"/>
        </w:rPr>
      </w:r>
    </w:p>
    <w:sectPr>
      <w:pgSz w:h="15840" w:w="12240" w:orient="portrait"/>
      <w:pgMar w:bottom="804.56787109375" w:top="1426.357421875" w:left="1440" w:right="1399.174804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